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04" w:rsidRDefault="00132E04" w:rsidP="004F622D">
      <w:bookmarkStart w:id="0" w:name="_GoBack"/>
      <w:bookmarkEnd w:id="0"/>
    </w:p>
    <w:p w:rsidR="00132E04" w:rsidRDefault="00132E04" w:rsidP="00132E04">
      <w:pPr>
        <w:ind w:left="360"/>
        <w:jc w:val="center"/>
      </w:pPr>
      <w:r>
        <w:t>РОССИЙСКАЯ    ФЕДЕРАЦИЯ</w:t>
      </w:r>
    </w:p>
    <w:p w:rsidR="00132E04" w:rsidRDefault="00132E04" w:rsidP="00132E04">
      <w:pPr>
        <w:ind w:left="360"/>
        <w:jc w:val="center"/>
      </w:pPr>
      <w:r>
        <w:t>КОСТРОМСКАЯ  ОБЛАСТЬ</w:t>
      </w:r>
    </w:p>
    <w:p w:rsidR="00132E04" w:rsidRDefault="00132E04" w:rsidP="00132E04">
      <w:pPr>
        <w:ind w:left="720"/>
        <w:jc w:val="center"/>
      </w:pPr>
      <w:r>
        <w:t>ЧУХЛОМСКИЙ  МУНИЦИПАЛЬНЫЙ  РАЙОН</w:t>
      </w:r>
    </w:p>
    <w:p w:rsidR="00132E04" w:rsidRDefault="00132E04" w:rsidP="00132E04">
      <w:pPr>
        <w:ind w:left="720"/>
        <w:jc w:val="center"/>
      </w:pPr>
    </w:p>
    <w:p w:rsidR="00132E04" w:rsidRDefault="00132E04" w:rsidP="00132E04">
      <w:pPr>
        <w:ind w:left="720"/>
        <w:jc w:val="center"/>
      </w:pPr>
      <w:r>
        <w:t>АДМИНИСТРАЦИЯ СУДАЙСКОГО СЕЛЬСКОГО ПОСЕЛЕНИЯ</w:t>
      </w:r>
    </w:p>
    <w:p w:rsidR="00132E04" w:rsidRDefault="00132E04" w:rsidP="00132E04">
      <w:pPr>
        <w:ind w:left="720"/>
        <w:jc w:val="center"/>
      </w:pPr>
    </w:p>
    <w:p w:rsidR="00132E04" w:rsidRDefault="00132E04" w:rsidP="00132E04">
      <w:pPr>
        <w:ind w:left="720"/>
        <w:jc w:val="center"/>
      </w:pPr>
      <w:r>
        <w:t>ПОСТАНОВЛЕНИЕ</w:t>
      </w:r>
    </w:p>
    <w:p w:rsidR="00132E04" w:rsidRDefault="00132E04" w:rsidP="00132E04"/>
    <w:p w:rsidR="00132E04" w:rsidRPr="00132E04" w:rsidRDefault="00132E04" w:rsidP="00132E04">
      <w:r>
        <w:t xml:space="preserve">от </w:t>
      </w:r>
      <w:r w:rsidRPr="00351AD3">
        <w:t>20</w:t>
      </w:r>
      <w:r w:rsidRPr="003465A0">
        <w:t xml:space="preserve"> </w:t>
      </w:r>
      <w:r>
        <w:t xml:space="preserve">декабря 2013 г.         № </w:t>
      </w:r>
      <w:r>
        <w:rPr>
          <w:lang w:val="en-US"/>
        </w:rPr>
        <w:t>6</w:t>
      </w:r>
      <w:r>
        <w:t>3</w:t>
      </w:r>
    </w:p>
    <w:p w:rsidR="00132E04" w:rsidRDefault="00132E04" w:rsidP="00132E04">
      <w:pPr>
        <w:rPr>
          <w:b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32E04" w:rsidTr="004F622D">
        <w:trPr>
          <w:trHeight w:val="1780"/>
        </w:trPr>
        <w:tc>
          <w:tcPr>
            <w:tcW w:w="4361" w:type="dxa"/>
          </w:tcPr>
          <w:p w:rsidR="00132E04" w:rsidRDefault="00132E04" w:rsidP="000F38A1">
            <w:pPr>
              <w:jc w:val="both"/>
            </w:pPr>
            <w:r w:rsidRPr="00132E04">
              <w:t>О создании контрактной службы и об утверждении регламента контрактной службы</w:t>
            </w:r>
            <w:r>
              <w:t xml:space="preserve"> в администрации</w:t>
            </w:r>
            <w:r w:rsidRPr="00D47A93">
              <w:t xml:space="preserve"> </w:t>
            </w:r>
            <w:proofErr w:type="spellStart"/>
            <w:r w:rsidRPr="00D47A93">
              <w:t>Судайского</w:t>
            </w:r>
            <w:proofErr w:type="spellEnd"/>
            <w:r w:rsidRPr="0067268D">
              <w:t xml:space="preserve"> сельского поселения Чухломского муниципального района Костромской области </w:t>
            </w:r>
          </w:p>
          <w:p w:rsidR="00132E04" w:rsidRPr="00D47A93" w:rsidRDefault="00132E04" w:rsidP="000F38A1">
            <w:pPr>
              <w:jc w:val="both"/>
            </w:pPr>
          </w:p>
        </w:tc>
      </w:tr>
    </w:tbl>
    <w:p w:rsidR="00132E04" w:rsidRPr="00132E04" w:rsidRDefault="004F622D" w:rsidP="00132E04">
      <w:pPr>
        <w:spacing w:before="100" w:beforeAutospacing="1" w:after="100" w:afterAutospacing="1"/>
        <w:jc w:val="both"/>
      </w:pPr>
      <w:r>
        <w:t xml:space="preserve"> </w:t>
      </w:r>
      <w:r w:rsidR="00132E04" w:rsidRPr="00132E04">
        <w:t>В целях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приказом Минэкономразвития России от 29 октября 2013 года №631 «Типовое положение (регламент) о контрактной службе», Уставом муниципального образования</w:t>
      </w:r>
      <w:r w:rsidR="00237947">
        <w:t xml:space="preserve"> </w:t>
      </w:r>
      <w:proofErr w:type="spellStart"/>
      <w:r w:rsidR="00237947">
        <w:t>Судайское</w:t>
      </w:r>
      <w:proofErr w:type="spellEnd"/>
      <w:r w:rsidR="00237947">
        <w:t xml:space="preserve"> сельское </w:t>
      </w:r>
      <w:proofErr w:type="gramStart"/>
      <w:r w:rsidR="00237947">
        <w:t>поселение  Чухломского</w:t>
      </w:r>
      <w:proofErr w:type="gramEnd"/>
      <w:r w:rsidR="00237947">
        <w:t xml:space="preserve"> муниципального</w:t>
      </w:r>
      <w:r w:rsidR="00132E04" w:rsidRPr="00132E04">
        <w:t xml:space="preserve"> район</w:t>
      </w:r>
      <w:r w:rsidR="00237947">
        <w:t>а</w:t>
      </w:r>
      <w:r w:rsidR="00132E04" w:rsidRPr="00132E04">
        <w:t xml:space="preserve"> Костромской области,</w:t>
      </w:r>
    </w:p>
    <w:p w:rsidR="00132E04" w:rsidRPr="00132E04" w:rsidRDefault="00132E04" w:rsidP="00132E04">
      <w:pPr>
        <w:spacing w:before="100" w:beforeAutospacing="1" w:after="100" w:afterAutospacing="1"/>
      </w:pPr>
      <w:r w:rsidRPr="00132E04">
        <w:t>ПОСТАНОВЛЯЮ:</w:t>
      </w:r>
    </w:p>
    <w:p w:rsidR="00132E04" w:rsidRPr="00132E04" w:rsidRDefault="00132E04" w:rsidP="004F622D">
      <w:pPr>
        <w:jc w:val="both"/>
      </w:pPr>
      <w:r w:rsidRPr="00132E04">
        <w:t xml:space="preserve">1.Создать в администрации </w:t>
      </w:r>
      <w:proofErr w:type="spellStart"/>
      <w:r w:rsidR="00237947" w:rsidRPr="00D47A93">
        <w:t>Судайского</w:t>
      </w:r>
      <w:proofErr w:type="spellEnd"/>
      <w:r w:rsidR="00237947" w:rsidRPr="0067268D">
        <w:t xml:space="preserve"> сельского поселения </w:t>
      </w:r>
      <w:r w:rsidRPr="00132E04">
        <w:t>Чухломского муниципального района Костромской области контрактную службу в составе:</w:t>
      </w:r>
    </w:p>
    <w:p w:rsidR="00132E04" w:rsidRPr="00132E04" w:rsidRDefault="00132E04" w:rsidP="004F622D">
      <w:pPr>
        <w:jc w:val="both"/>
      </w:pPr>
      <w:r w:rsidRPr="00132E04">
        <w:t>-</w:t>
      </w:r>
      <w:proofErr w:type="spellStart"/>
      <w:r w:rsidR="00237947">
        <w:t>Копф</w:t>
      </w:r>
      <w:proofErr w:type="spellEnd"/>
      <w:r w:rsidR="00237947">
        <w:t xml:space="preserve"> Т.А. -</w:t>
      </w:r>
      <w:r w:rsidRPr="00132E04">
        <w:t xml:space="preserve"> </w:t>
      </w:r>
      <w:r w:rsidR="00237947">
        <w:t>глава</w:t>
      </w:r>
      <w:r w:rsidRPr="00132E04">
        <w:t xml:space="preserve"> администрации </w:t>
      </w:r>
      <w:proofErr w:type="spellStart"/>
      <w:r w:rsidR="00237947" w:rsidRPr="00D47A93">
        <w:t>Судайского</w:t>
      </w:r>
      <w:proofErr w:type="spellEnd"/>
      <w:r w:rsidR="00237947" w:rsidRPr="0067268D">
        <w:t xml:space="preserve"> сельского поселения </w:t>
      </w:r>
      <w:r w:rsidRPr="00132E04">
        <w:t>Чухломского муниципального района Костромской области – руководитель контрактной службы;</w:t>
      </w:r>
    </w:p>
    <w:p w:rsidR="00132E04" w:rsidRDefault="00132E04" w:rsidP="004F622D">
      <w:pPr>
        <w:jc w:val="both"/>
      </w:pPr>
      <w:r w:rsidRPr="00132E04">
        <w:t>-</w:t>
      </w:r>
      <w:proofErr w:type="spellStart"/>
      <w:r w:rsidR="00237947">
        <w:t>Корязина</w:t>
      </w:r>
      <w:proofErr w:type="spellEnd"/>
      <w:r w:rsidR="00237947">
        <w:t xml:space="preserve"> Г.М.</w:t>
      </w:r>
      <w:r w:rsidRPr="00132E04">
        <w:t xml:space="preserve">- </w:t>
      </w:r>
      <w:r w:rsidR="00237947">
        <w:t xml:space="preserve">главный специалист-главный бухгалтер </w:t>
      </w:r>
      <w:r w:rsidRPr="00132E04">
        <w:t xml:space="preserve"> администрации</w:t>
      </w:r>
      <w:r w:rsidR="00237947" w:rsidRPr="00237947">
        <w:t xml:space="preserve"> </w:t>
      </w:r>
      <w:proofErr w:type="spellStart"/>
      <w:r w:rsidR="00237947" w:rsidRPr="00D47A93">
        <w:t>Судайского</w:t>
      </w:r>
      <w:proofErr w:type="spellEnd"/>
      <w:r w:rsidR="00237947" w:rsidRPr="0067268D">
        <w:t xml:space="preserve"> сельского поселения</w:t>
      </w:r>
      <w:r w:rsidRPr="00132E04">
        <w:t xml:space="preserve"> Чухломского муниципального района Костромской области;</w:t>
      </w:r>
    </w:p>
    <w:p w:rsidR="00237947" w:rsidRPr="00132E04" w:rsidRDefault="00237947" w:rsidP="004F622D">
      <w:pPr>
        <w:jc w:val="both"/>
      </w:pPr>
      <w:r w:rsidRPr="00132E04">
        <w:t>-</w:t>
      </w:r>
      <w:r>
        <w:t xml:space="preserve">Николаева В.А.- специалист </w:t>
      </w:r>
      <w:r w:rsidRPr="00132E04">
        <w:t>администрации</w:t>
      </w:r>
      <w:r w:rsidRPr="00237947">
        <w:t xml:space="preserve"> </w:t>
      </w:r>
      <w:proofErr w:type="spellStart"/>
      <w:r w:rsidRPr="00D47A93">
        <w:t>Судайского</w:t>
      </w:r>
      <w:proofErr w:type="spellEnd"/>
      <w:r w:rsidRPr="0067268D">
        <w:t xml:space="preserve"> сельского поселения</w:t>
      </w:r>
      <w:r w:rsidRPr="00132E04">
        <w:t xml:space="preserve"> Чухломского муниципального района Костромской области;</w:t>
      </w:r>
    </w:p>
    <w:p w:rsidR="00132E04" w:rsidRPr="00132E04" w:rsidRDefault="00132E04" w:rsidP="0038624C">
      <w:pPr>
        <w:jc w:val="both"/>
      </w:pPr>
      <w:r w:rsidRPr="00132E04">
        <w:t>2.Утвердить прилагаемый регламент контрактной службы.</w:t>
      </w:r>
    </w:p>
    <w:p w:rsidR="00132E04" w:rsidRPr="00132E04" w:rsidRDefault="00132E04" w:rsidP="0038624C">
      <w:pPr>
        <w:jc w:val="both"/>
      </w:pPr>
      <w:r w:rsidRPr="00132E04">
        <w:t>3.Настоящее постановление вступает в силу со дня подписания и подлежит официальному опубликованию.</w:t>
      </w:r>
    </w:p>
    <w:p w:rsidR="00132E04" w:rsidRPr="00132E04" w:rsidRDefault="00132E04" w:rsidP="0038624C">
      <w:pPr>
        <w:jc w:val="both"/>
      </w:pPr>
      <w:r w:rsidRPr="00132E04">
        <w:t xml:space="preserve">4.Контроль за исполнением настоящего постановления </w:t>
      </w:r>
      <w:r w:rsidR="0038624C">
        <w:t>оставляю за собой</w:t>
      </w:r>
    </w:p>
    <w:p w:rsidR="0038624C" w:rsidRDefault="0038624C" w:rsidP="004F622D"/>
    <w:p w:rsidR="0038624C" w:rsidRDefault="0038624C" w:rsidP="004F622D"/>
    <w:p w:rsidR="00740471" w:rsidRDefault="00740471" w:rsidP="004F622D"/>
    <w:p w:rsidR="00740471" w:rsidRDefault="00740471" w:rsidP="004F622D"/>
    <w:p w:rsidR="0038624C" w:rsidRDefault="0038624C" w:rsidP="004F622D"/>
    <w:p w:rsidR="0038624C" w:rsidRDefault="0038624C" w:rsidP="004F622D"/>
    <w:p w:rsidR="004F622D" w:rsidRDefault="004F622D" w:rsidP="004F622D">
      <w:r>
        <w:t xml:space="preserve">Глава сельского поселения                                              </w:t>
      </w:r>
      <w:proofErr w:type="spellStart"/>
      <w:r>
        <w:t>Т.А.Копф</w:t>
      </w:r>
      <w:proofErr w:type="spellEnd"/>
    </w:p>
    <w:p w:rsidR="004F622D" w:rsidRDefault="004F622D" w:rsidP="004F622D">
      <w:pPr>
        <w:spacing w:before="100" w:beforeAutospacing="1" w:after="100" w:afterAutospacing="1"/>
      </w:pPr>
    </w:p>
    <w:p w:rsidR="004F622D" w:rsidRDefault="004F622D" w:rsidP="004F622D">
      <w:pPr>
        <w:spacing w:before="100" w:beforeAutospacing="1" w:after="100" w:afterAutospacing="1"/>
      </w:pPr>
    </w:p>
    <w:p w:rsidR="00740471" w:rsidRDefault="00740471" w:rsidP="004F622D">
      <w:pPr>
        <w:spacing w:before="100" w:beforeAutospacing="1" w:after="100" w:afterAutospacing="1"/>
      </w:pPr>
    </w:p>
    <w:p w:rsidR="00740471" w:rsidRDefault="00740471" w:rsidP="004F622D">
      <w:pPr>
        <w:spacing w:before="100" w:beforeAutospacing="1" w:after="100" w:afterAutospacing="1"/>
      </w:pPr>
    </w:p>
    <w:p w:rsidR="004F622D" w:rsidRDefault="0038624C" w:rsidP="004F622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4F622D" w:rsidRDefault="0038624C" w:rsidP="004F62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постановлением </w:t>
      </w:r>
      <w:r w:rsidR="004F622D">
        <w:rPr>
          <w:sz w:val="16"/>
          <w:szCs w:val="16"/>
        </w:rPr>
        <w:t xml:space="preserve"> администрации</w:t>
      </w:r>
    </w:p>
    <w:p w:rsidR="004F622D" w:rsidRDefault="004F622D" w:rsidP="004F622D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Судайского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4F622D" w:rsidRDefault="004F622D" w:rsidP="004F62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Чухломского муниципального района </w:t>
      </w:r>
    </w:p>
    <w:p w:rsidR="004F622D" w:rsidRDefault="004F622D" w:rsidP="004F62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Костромской области </w:t>
      </w:r>
    </w:p>
    <w:p w:rsidR="00132E04" w:rsidRPr="0038624C" w:rsidRDefault="004F622D" w:rsidP="0038624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20 декабря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 w:rsidR="0038624C">
        <w:rPr>
          <w:sz w:val="16"/>
          <w:szCs w:val="16"/>
        </w:rPr>
        <w:t xml:space="preserve">  № 63</w:t>
      </w:r>
    </w:p>
    <w:p w:rsidR="00132E04" w:rsidRPr="0038624C" w:rsidRDefault="00132E04" w:rsidP="0038624C">
      <w:pPr>
        <w:pStyle w:val="p2"/>
        <w:spacing w:before="0" w:beforeAutospacing="0" w:after="0" w:afterAutospacing="0"/>
        <w:jc w:val="center"/>
        <w:rPr>
          <w:b/>
        </w:rPr>
      </w:pPr>
      <w:r w:rsidRPr="0038624C">
        <w:rPr>
          <w:b/>
        </w:rPr>
        <w:t>РЕГЛАМЕНТ</w:t>
      </w:r>
    </w:p>
    <w:p w:rsidR="00132E04" w:rsidRPr="0038624C" w:rsidRDefault="00132E04" w:rsidP="0038624C">
      <w:pPr>
        <w:pStyle w:val="p2"/>
        <w:spacing w:before="0" w:beforeAutospacing="0" w:after="0" w:afterAutospacing="0"/>
        <w:jc w:val="center"/>
        <w:rPr>
          <w:b/>
        </w:rPr>
      </w:pPr>
      <w:r w:rsidRPr="0038624C">
        <w:rPr>
          <w:b/>
        </w:rPr>
        <w:t>контрактной службы</w:t>
      </w:r>
      <w:r w:rsidR="0038624C" w:rsidRPr="0038624C">
        <w:rPr>
          <w:b/>
        </w:rPr>
        <w:t xml:space="preserve">  </w:t>
      </w:r>
    </w:p>
    <w:p w:rsidR="0038624C" w:rsidRDefault="0038624C" w:rsidP="0038624C">
      <w:pPr>
        <w:pStyle w:val="p2"/>
        <w:spacing w:before="0" w:beforeAutospacing="0" w:after="0" w:afterAutospacing="0"/>
        <w:jc w:val="center"/>
      </w:pPr>
    </w:p>
    <w:p w:rsidR="00132E04" w:rsidRDefault="00132E04" w:rsidP="0038624C">
      <w:pPr>
        <w:pStyle w:val="p4"/>
        <w:spacing w:before="0" w:beforeAutospacing="0" w:after="0" w:afterAutospacing="0"/>
        <w:jc w:val="center"/>
      </w:pPr>
      <w:r>
        <w:t>I. Общие положения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>1.1. Контрактная служба создается без образования отдельного подразделения</w:t>
      </w:r>
      <w:r>
        <w:rPr>
          <w:rStyle w:val="s1"/>
        </w:rPr>
        <w:t xml:space="preserve"> </w:t>
      </w:r>
      <w:r>
        <w:t xml:space="preserve">в целях обеспечения осуществления закупок, совокупный годовой объем которых в соответствии с планом-графиком не превышает сто миллионов рублей.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1.2. Настоящий регламент контрактной службы (далее – Регламент) устанавливает порядок формирования и полномочия контрактной службы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1.3. Контрактная служба в своей деятельности руководствуется: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Конституцией Российской Федерации;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Гражданским кодексом Российской Федерации;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Бюджетным кодексом Российской Федерации;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настоящим Регламентом, иными нормативными правовыми актами.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1.4. Основными принципами деятельности контрактной службы при осуществлении закупки товара, работы, услуги для обеспечения муниципальных нужд являются: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-профессионализм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-открытость и прозрачность - свободный и безвозмездный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-эффективность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1.5. Понятия, термины и сокращения, используемые в настоящем Регламенте, применяются в значениях, определенных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132E04" w:rsidRDefault="00132E04" w:rsidP="0038624C">
      <w:pPr>
        <w:pStyle w:val="p4"/>
        <w:spacing w:before="0" w:beforeAutospacing="0" w:after="0" w:afterAutospacing="0"/>
        <w:jc w:val="both"/>
      </w:pPr>
      <w:r>
        <w:t xml:space="preserve">1.6. Информация, указанная в настоящем Регламенте, размещается в единой информационной системе в сфере закупок. </w:t>
      </w:r>
    </w:p>
    <w:p w:rsidR="00BC5BD7" w:rsidRDefault="00BC5BD7" w:rsidP="0038624C">
      <w:pPr>
        <w:pStyle w:val="p4"/>
        <w:spacing w:before="0" w:beforeAutospacing="0" w:after="0" w:afterAutospacing="0"/>
        <w:jc w:val="both"/>
      </w:pPr>
    </w:p>
    <w:p w:rsidR="00132E04" w:rsidRDefault="00132E04" w:rsidP="00BC5BD7">
      <w:pPr>
        <w:pStyle w:val="p4"/>
        <w:spacing w:before="0" w:beforeAutospacing="0" w:after="0" w:afterAutospacing="0"/>
        <w:jc w:val="center"/>
      </w:pPr>
      <w:r>
        <w:t>II. Порядок формирования контрактной службы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2.1. Структура и численность контрактной службы определяется и утверждается Заказчиком.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Назначение на должность и освобождение от должности работника контрактной службы допускается только по решению Заказчика.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2.2. В состав контрактной службы входят не менее двух человек – работников (должностных лиц) контрактной службы из числа работников Заказчика. Контрактную службу возглавляет руководитель контрактной службы, назначаемый на должность и освобождаемый от должности Заказчиком.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2.3. Работники контрактной службы должны иметь высшее образование или дополнительное профессиональное образование в сфере закупок. (До 1 января 2016 года работником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нужд.)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lastRenderedPageBreak/>
        <w:t xml:space="preserve">2.4. Работниками контрактной службы не могут быть физические лица, лично заинтересованные в результатах процедур определения поставщиков (подрядчиков, исполнителей), а также которые являются непосредственно осуществляющими контроль в сфере закупок должностными лицами органов, уполномоченных на осуществление такого контроля.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2.5. В случае выявления в составе контрактной службы указанных лиц Заказчик обязан незамедлительно освободить указанных должностных лиц контрактной службы от занимаемой должности и назначить на вакантную должность лицо, соответствующее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настоящего Регламента. </w:t>
      </w:r>
    </w:p>
    <w:p w:rsidR="00BC5BD7" w:rsidRDefault="00BC5BD7" w:rsidP="00BC5BD7">
      <w:pPr>
        <w:pStyle w:val="p4"/>
        <w:spacing w:before="0" w:beforeAutospacing="0" w:after="0" w:afterAutospacing="0"/>
        <w:jc w:val="both"/>
      </w:pPr>
    </w:p>
    <w:p w:rsidR="00132E04" w:rsidRDefault="00132E04" w:rsidP="00BC5BD7">
      <w:pPr>
        <w:pStyle w:val="p4"/>
        <w:spacing w:before="0" w:beforeAutospacing="0" w:after="0" w:afterAutospacing="0"/>
        <w:jc w:val="center"/>
      </w:pPr>
      <w:r>
        <w:t>III. Функции и полномочия контрактной службы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 Контрактная служба осуществляет следующие функции и полномочия: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3.1.1. Разрабатывает план закупок;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3.1.2. Осуществляет подготовку изменений для внесения в план закупок;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3.1.3. Размещает в единой информационной системе план закупок и внесенные в него изменения;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3.1.4. Разрабатывает план-график;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3.1.5. Осуществляет подготовку изменений для внесения в план-график,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3.1.6. Размещает в единой информационной системе план-график и внесенные в него изменения;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3.1.7. Определение и обоснование начальной (максимальной) цены контракта;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3.1.8. Осуществляет подготовку и размещение в единой информационной системе извещений об осуществлении закупок;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3.1.9. Осуществляет подготовку и размещение в единой информационной системе документации о закупках и проектов контрактов;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3.1.10. Осуществляет подготовку и направление приглашений принять участие в определении поставщиков (подрядчиков, исполнителей) закрытыми способами;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3.1.11. Обеспечивает осуществление закупок, в том числе заключение контрактов;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3.1.12. Участвует в рассмотрении дел об обжаловании результатов определения поставщиков (подрядчиков, исполнителей);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3.1.13. Осуществляет подготовку материалов для выполнения претензионной работы;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3.1.14.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3.1.15.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3.2. В целях реализации функций и полномочий, указанных в пункте 3.1 настоящего Регламента, должностные лица контрактной службы обязаны: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Регламента;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3.2.2.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3.2.3. Поддерживать уровень квалификации, необходимый для надлежащего исполнения своих должностных обязанностей;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>3.2.5.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lastRenderedPageBreak/>
        <w:t>3.2.6. При необходимости привлекать к своей работе экспертов, экспертные организации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3.3. При централизации закупок, предусмотренной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контрактная служба осуществляет функции и полномочия, предусмотренные пунктами 3.1-3.2 настоящего Регламента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3.4. Руководитель контрактной службы: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3.4.1. Распределяет обязанности между работниками контрактной службы;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3.4.2. Представляет на рассмотрение Заказчика предложения о назначении на должность и освобождении от должности работников контрактной службы;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3.4.3. Решает в соответствии с настоящим Регламентом вопросы в пределах компетенции контрактной службы;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3.4.4. Координирует в пределах компетенции контрактной службы работу других структурных подразделений Заказчика; </w:t>
      </w:r>
    </w:p>
    <w:p w:rsidR="00BC5BD7" w:rsidRDefault="00132E04" w:rsidP="00BC5BD7">
      <w:pPr>
        <w:pStyle w:val="p4"/>
        <w:spacing w:before="0" w:beforeAutospacing="0" w:after="0" w:afterAutospacing="0"/>
        <w:jc w:val="both"/>
      </w:pPr>
      <w:r>
        <w:t>3.4.5. Осуществляет иные полномочия, предусмотренные внутренними документами Заказчика.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 </w:t>
      </w:r>
    </w:p>
    <w:p w:rsidR="00132E04" w:rsidRDefault="00132E04" w:rsidP="00BC5BD7">
      <w:pPr>
        <w:pStyle w:val="p4"/>
        <w:spacing w:before="0" w:beforeAutospacing="0" w:after="0" w:afterAutospacing="0"/>
        <w:jc w:val="center"/>
      </w:pPr>
      <w:r>
        <w:t>IV. Ответственность работников контрактной службы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4.1. Действия (бездействие) работников контрактной службы, в том числе руководителя контрактной службы,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 xml:space="preserve">4.2. Работники контрактной службы, виновные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Регламента,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132E04" w:rsidRDefault="00132E04" w:rsidP="00BC5BD7">
      <w:pPr>
        <w:pStyle w:val="p4"/>
        <w:spacing w:before="0" w:beforeAutospacing="0" w:after="0" w:afterAutospacing="0"/>
        <w:jc w:val="both"/>
      </w:pPr>
      <w:r>
        <w:t>4.3. Работник контрактной службы,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муниципальных нужд может быть отстранен от занимаемой должности по решению Заказчика.</w:t>
      </w:r>
    </w:p>
    <w:p w:rsidR="00C007F8" w:rsidRDefault="00C007F8"/>
    <w:sectPr w:rsidR="00C007F8" w:rsidSect="00132E0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04"/>
    <w:rsid w:val="001208A4"/>
    <w:rsid w:val="00132E04"/>
    <w:rsid w:val="00237947"/>
    <w:rsid w:val="00250F21"/>
    <w:rsid w:val="0038624C"/>
    <w:rsid w:val="003D355B"/>
    <w:rsid w:val="00407CF0"/>
    <w:rsid w:val="004F23E7"/>
    <w:rsid w:val="004F622D"/>
    <w:rsid w:val="00740471"/>
    <w:rsid w:val="009521B3"/>
    <w:rsid w:val="00BC5BD7"/>
    <w:rsid w:val="00C007F8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06737A-A993-40EF-9F3F-7FEB144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 11 пт"/>
    <w:basedOn w:val="a0"/>
    <w:rsid w:val="00250F21"/>
    <w:rPr>
      <w:sz w:val="22"/>
    </w:rPr>
  </w:style>
  <w:style w:type="character" w:styleId="a3">
    <w:name w:val="Strong"/>
    <w:basedOn w:val="a0"/>
    <w:qFormat/>
    <w:rsid w:val="004F23E7"/>
    <w:rPr>
      <w:b/>
      <w:bCs/>
    </w:rPr>
  </w:style>
  <w:style w:type="paragraph" w:customStyle="1" w:styleId="p2">
    <w:name w:val="p2"/>
    <w:basedOn w:val="a"/>
    <w:rsid w:val="00132E04"/>
    <w:pPr>
      <w:spacing w:before="100" w:beforeAutospacing="1" w:after="100" w:afterAutospacing="1"/>
    </w:pPr>
  </w:style>
  <w:style w:type="paragraph" w:customStyle="1" w:styleId="p4">
    <w:name w:val="p4"/>
    <w:basedOn w:val="a"/>
    <w:rsid w:val="00132E04"/>
    <w:pPr>
      <w:spacing w:before="100" w:beforeAutospacing="1" w:after="100" w:afterAutospacing="1"/>
    </w:pPr>
  </w:style>
  <w:style w:type="character" w:customStyle="1" w:styleId="s1">
    <w:name w:val="s1"/>
    <w:basedOn w:val="a0"/>
    <w:rsid w:val="00132E04"/>
  </w:style>
  <w:style w:type="paragraph" w:customStyle="1" w:styleId="p1">
    <w:name w:val="p1"/>
    <w:basedOn w:val="a"/>
    <w:rsid w:val="00132E04"/>
    <w:pPr>
      <w:spacing w:before="100" w:beforeAutospacing="1" w:after="100" w:afterAutospacing="1"/>
    </w:pPr>
  </w:style>
  <w:style w:type="paragraph" w:customStyle="1" w:styleId="p3">
    <w:name w:val="p3"/>
    <w:basedOn w:val="a"/>
    <w:rsid w:val="00132E04"/>
    <w:pPr>
      <w:spacing w:before="100" w:beforeAutospacing="1" w:after="100" w:afterAutospacing="1"/>
    </w:pPr>
  </w:style>
  <w:style w:type="paragraph" w:customStyle="1" w:styleId="p5">
    <w:name w:val="p5"/>
    <w:basedOn w:val="a"/>
    <w:rsid w:val="00132E04"/>
    <w:pPr>
      <w:spacing w:before="100" w:beforeAutospacing="1" w:after="100" w:afterAutospacing="1"/>
    </w:pPr>
  </w:style>
  <w:style w:type="paragraph" w:customStyle="1" w:styleId="p6">
    <w:name w:val="p6"/>
    <w:basedOn w:val="a"/>
    <w:rsid w:val="00132E04"/>
    <w:pPr>
      <w:spacing w:before="100" w:beforeAutospacing="1" w:after="100" w:afterAutospacing="1"/>
    </w:pPr>
  </w:style>
  <w:style w:type="paragraph" w:customStyle="1" w:styleId="p7">
    <w:name w:val="p7"/>
    <w:basedOn w:val="a"/>
    <w:rsid w:val="00132E04"/>
    <w:pPr>
      <w:spacing w:before="100" w:beforeAutospacing="1" w:after="100" w:afterAutospacing="1"/>
    </w:pPr>
  </w:style>
  <w:style w:type="character" w:customStyle="1" w:styleId="s2">
    <w:name w:val="s2"/>
    <w:basedOn w:val="a0"/>
    <w:rsid w:val="00132E04"/>
  </w:style>
  <w:style w:type="paragraph" w:customStyle="1" w:styleId="p8">
    <w:name w:val="p8"/>
    <w:basedOn w:val="a"/>
    <w:rsid w:val="00132E04"/>
    <w:pPr>
      <w:spacing w:before="100" w:beforeAutospacing="1" w:after="100" w:afterAutospacing="1"/>
    </w:pPr>
  </w:style>
  <w:style w:type="paragraph" w:customStyle="1" w:styleId="p9">
    <w:name w:val="p9"/>
    <w:basedOn w:val="a"/>
    <w:rsid w:val="00132E0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32E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ШНВ</dc:creator>
  <cp:lastModifiedBy>Ирек Харасов</cp:lastModifiedBy>
  <cp:revision>3</cp:revision>
  <cp:lastPrinted>2013-12-26T13:14:00Z</cp:lastPrinted>
  <dcterms:created xsi:type="dcterms:W3CDTF">2022-04-16T19:08:00Z</dcterms:created>
  <dcterms:modified xsi:type="dcterms:W3CDTF">2022-04-16T19:08:00Z</dcterms:modified>
</cp:coreProperties>
</file>